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0" w:type="dxa"/>
        <w:tblInd w:w="93" w:type="dxa"/>
        <w:tblLook w:val="04A0" w:firstRow="1" w:lastRow="0" w:firstColumn="1" w:lastColumn="0" w:noHBand="0" w:noVBand="1"/>
      </w:tblPr>
      <w:tblGrid>
        <w:gridCol w:w="360"/>
        <w:gridCol w:w="2722"/>
        <w:gridCol w:w="1164"/>
        <w:gridCol w:w="745"/>
        <w:gridCol w:w="1164"/>
        <w:gridCol w:w="1164"/>
        <w:gridCol w:w="1402"/>
        <w:gridCol w:w="1809"/>
        <w:gridCol w:w="1036"/>
      </w:tblGrid>
      <w:tr w:rsidR="00B6505C" w:rsidRPr="00B6505C" w:rsidTr="00B6505C">
        <w:trPr>
          <w:trHeight w:val="465"/>
        </w:trPr>
        <w:tc>
          <w:tcPr>
            <w:tcW w:w="113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รายละเอียดการประมาณราคา</w:t>
            </w:r>
          </w:p>
        </w:tc>
      </w:tr>
      <w:tr w:rsidR="00B6505C" w:rsidRPr="00B6505C" w:rsidTr="00B6505C">
        <w:trPr>
          <w:trHeight w:val="465"/>
        </w:trPr>
        <w:tc>
          <w:tcPr>
            <w:tcW w:w="113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ชื่อโครงการ</w:t>
            </w:r>
            <w:r w:rsidRPr="00B650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B650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ก่อสร้างถนนคอนกรีตเสริมเหล็กสายซอยสุดสวย-บ้านนายเล็ก</w:t>
            </w:r>
          </w:p>
        </w:tc>
      </w:tr>
      <w:tr w:rsidR="00B6505C" w:rsidRPr="00B6505C" w:rsidTr="00B6505C">
        <w:trPr>
          <w:trHeight w:val="465"/>
        </w:trPr>
        <w:tc>
          <w:tcPr>
            <w:tcW w:w="113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สถานที่ดำเนินการ</w:t>
            </w:r>
            <w:r w:rsidRPr="00B650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B650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หมู่ที่ </w:t>
            </w:r>
            <w:r w:rsidRPr="00B650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5 </w:t>
            </w:r>
            <w:r w:rsidRPr="00B650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ตำบลอินคีรี</w:t>
            </w:r>
            <w:r w:rsidRPr="00B650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</w:t>
            </w:r>
            <w:r w:rsidRPr="00B650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อำเภอพรหมคีรี จังหวัดนครศรีธรรมราช</w:t>
            </w:r>
          </w:p>
        </w:tc>
      </w:tr>
      <w:tr w:rsidR="00B6505C" w:rsidRPr="00B6505C" w:rsidTr="00B6505C">
        <w:trPr>
          <w:trHeight w:val="465"/>
        </w:trPr>
        <w:tc>
          <w:tcPr>
            <w:tcW w:w="113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ประเภทงาน</w:t>
            </w:r>
            <w:r w:rsidRPr="00B650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B650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ทาง</w:t>
            </w:r>
          </w:p>
        </w:tc>
      </w:tr>
      <w:tr w:rsidR="00B6505C" w:rsidRPr="00B6505C" w:rsidTr="00B6505C">
        <w:trPr>
          <w:trHeight w:val="465"/>
        </w:trPr>
        <w:tc>
          <w:tcPr>
            <w:tcW w:w="1134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</w:p>
        </w:tc>
      </w:tr>
      <w:tr w:rsidR="00B6505C" w:rsidRPr="00B6505C" w:rsidTr="00B6505C">
        <w:trPr>
          <w:trHeight w:val="465"/>
        </w:trPr>
        <w:tc>
          <w:tcPr>
            <w:tcW w:w="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7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จำนวน</w:t>
            </w: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37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วัสดุ - ค่าแรง / หน่วย</w:t>
            </w: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จำนวนเงิน</w:t>
            </w: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6505C" w:rsidRPr="00B6505C" w:rsidTr="00B6505C">
        <w:trPr>
          <w:trHeight w:val="465"/>
        </w:trPr>
        <w:tc>
          <w:tcPr>
            <w:tcW w:w="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27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วัสดุ</w:t>
            </w: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ค่าแรง</w:t>
            </w: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รวม</w:t>
            </w: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(</w:t>
            </w: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บาท)</w:t>
            </w: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0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</w:p>
        </w:tc>
      </w:tr>
      <w:tr w:rsidR="00B6505C" w:rsidRPr="00B6505C" w:rsidTr="00B6505C">
        <w:trPr>
          <w:trHeight w:val="450"/>
        </w:trPr>
        <w:tc>
          <w:tcPr>
            <w:tcW w:w="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1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>คอนกรีตถนน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90.00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>ลบ.ม.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1,850.00 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306.00 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2,156.00 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194,040.00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</w:tr>
      <w:tr w:rsidR="00B6505C" w:rsidRPr="00B6505C" w:rsidTr="00B6505C">
        <w:trPr>
          <w:trHeight w:val="450"/>
        </w:trPr>
        <w:tc>
          <w:tcPr>
            <w:tcW w:w="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2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>หินคลุกไหล่ทาง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22.50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>ลบ.ม.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375.00 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       -   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  375.00 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    8,437.50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</w:tr>
      <w:tr w:rsidR="00B6505C" w:rsidRPr="00B6505C" w:rsidTr="00B6505C">
        <w:trPr>
          <w:trHeight w:val="450"/>
        </w:trPr>
        <w:tc>
          <w:tcPr>
            <w:tcW w:w="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3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>ทรายหยาบ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30.00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>ลบ.ม.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350.00 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99.00 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  449.00 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  13,470.00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</w:tr>
      <w:tr w:rsidR="00B6505C" w:rsidRPr="00B6505C" w:rsidTr="00B6505C">
        <w:trPr>
          <w:trHeight w:val="450"/>
        </w:trPr>
        <w:tc>
          <w:tcPr>
            <w:tcW w:w="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4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 xml:space="preserve">เหล็ก </w:t>
            </w: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RB Ø 15 </w:t>
            </w: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>ม.ม.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0.1500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>ตัน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18,504.00 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3,300.00 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21,804.00 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    3,270.60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</w:tr>
      <w:tr w:rsidR="00B6505C" w:rsidRPr="00B6505C" w:rsidTr="00B6505C">
        <w:trPr>
          <w:trHeight w:val="450"/>
        </w:trPr>
        <w:tc>
          <w:tcPr>
            <w:tcW w:w="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5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 xml:space="preserve">เหล็ก </w:t>
            </w: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RB Ø 19 </w:t>
            </w: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>ม.ม.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0.0268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>ตัน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20,607.00 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2,900.00 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23,507.00 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        629.99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</w:tr>
      <w:tr w:rsidR="00B6505C" w:rsidRPr="00B6505C" w:rsidTr="00B6505C">
        <w:trPr>
          <w:trHeight w:val="450"/>
        </w:trPr>
        <w:tc>
          <w:tcPr>
            <w:tcW w:w="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6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 xml:space="preserve">ท่อ </w:t>
            </w: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PVC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  3.00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>ท่อน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58.00 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       -   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    58.00 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        174.00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</w:tr>
      <w:tr w:rsidR="00B6505C" w:rsidRPr="00B6505C" w:rsidTr="00B6505C">
        <w:trPr>
          <w:trHeight w:val="450"/>
        </w:trPr>
        <w:tc>
          <w:tcPr>
            <w:tcW w:w="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7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 xml:space="preserve">เหล็กตะแกรง </w:t>
            </w: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WIRE MESH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600.00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  <w:cs/>
              </w:rPr>
              <w:t>ตร.ม.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26.00 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  5.00 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    31.00 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 xml:space="preserve">            18,600.00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</w:tr>
      <w:tr w:rsidR="00B6505C" w:rsidRPr="00B6505C" w:rsidTr="00B6505C">
        <w:trPr>
          <w:trHeight w:val="450"/>
        </w:trPr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</w:tr>
      <w:tr w:rsidR="00B6505C" w:rsidRPr="00B6505C" w:rsidTr="00B6505C">
        <w:trPr>
          <w:trHeight w:val="465"/>
        </w:trPr>
        <w:tc>
          <w:tcPr>
            <w:tcW w:w="84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รวมค่างานต้นทุน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B650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         238,622.09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05C" w:rsidRPr="00B6505C" w:rsidRDefault="00B6505C" w:rsidP="00B6505C">
            <w:pPr>
              <w:spacing w:after="0" w:line="240" w:lineRule="auto"/>
              <w:rPr>
                <w:rFonts w:ascii="Angsana New" w:eastAsia="Times New Roman" w:hAnsi="Angsana New" w:cs="Angsana New"/>
                <w:sz w:val="30"/>
                <w:szCs w:val="30"/>
              </w:rPr>
            </w:pPr>
            <w:r w:rsidRPr="00B6505C">
              <w:rPr>
                <w:rFonts w:ascii="Angsana New" w:eastAsia="Times New Roman" w:hAnsi="Angsana New" w:cs="Angsana New"/>
                <w:sz w:val="30"/>
                <w:szCs w:val="30"/>
              </w:rPr>
              <w:t> </w:t>
            </w:r>
          </w:p>
        </w:tc>
      </w:tr>
    </w:tbl>
    <w:p w:rsidR="006608DC" w:rsidRDefault="006608DC">
      <w:bookmarkStart w:id="0" w:name="_GoBack"/>
      <w:bookmarkEnd w:id="0"/>
    </w:p>
    <w:sectPr w:rsidR="006608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4E9"/>
    <w:rsid w:val="006608DC"/>
    <w:rsid w:val="007534E9"/>
    <w:rsid w:val="00B6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Company>Sky123.Org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2016-03-07T08:43:00Z</dcterms:created>
  <dcterms:modified xsi:type="dcterms:W3CDTF">2016-03-07T08:43:00Z</dcterms:modified>
</cp:coreProperties>
</file>